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b/>
          <w:sz w:val="22"/>
        </w:rPr>
        <w:t>CỘNG HÒA XÃ HỘI CHỦ NGHĨA VIỆT NAM</w:t>
        <w:br/>
        <w:t>Độc lập – Tự do – Hạnh phúc</w:t>
        <w:br/>
      </w:r>
      <w:r>
        <w:rPr>
          <w:rFonts w:ascii="Times New Roman" w:hAnsi="Times New Roman"/>
          <w:i/>
          <w:color w:val="646464"/>
          <w:sz w:val="20"/>
        </w:rPr>
        <w:t>SOCIALIST REPUBLIC OF VIETNAM</w:t>
        <w:br/>
        <w:t>Independence – Freedom – Happiness</w:t>
        <w:br/>
        <w:t>----------------------o0o----------------------</w:t>
      </w:r>
    </w:p>
    <w:p>
      <w:pPr>
        <w:jc w:val="center"/>
      </w:pPr>
      <w:r>
        <w:rPr>
          <w:rFonts w:ascii="Times New Roman" w:hAnsi="Times New Roman"/>
          <w:b/>
          <w:color w:val="0F172A"/>
          <w:sz w:val="30"/>
        </w:rPr>
        <w:br/>
        <w:t>HỢP ĐỒNG LAO ĐỘNG GIẢNG DẠY TIẾNG ANH</w:t>
        <w:br/>
      </w:r>
      <w:r>
        <w:rPr>
          <w:rFonts w:ascii="Times New Roman" w:hAnsi="Times New Roman"/>
          <w:b/>
          <w:i/>
          <w:color w:val="1E3A8A"/>
          <w:sz w:val="22"/>
        </w:rPr>
        <w:t>ENGLISH TEACHING LABOR CONTRACT</w:t>
        <w:br/>
        <w:t>(Song ngữ Việt - Anh chuẩn hóa pháp lý giáo dục 2026)</w:t>
        <w:br/>
      </w:r>
    </w:p>
    <w:p>
      <w:r>
        <w:t>Hôm nay, ngày ...... tháng ...... năm 2026, tại Trụ sở Trung tâm Ngoại ngữ EduCenter, chúng tôi gồm có:</w:t>
        <w:br/>
        <w:t>Today, on date ...... / ...... / 2026, at EduCenter Head Office, we are:</w:t>
      </w:r>
    </w:p>
    <w:tbl>
      <w:tblPr>
        <w:tblW w:type="auto" w:w="0"/>
        <w:jc w:val="center"/>
        <w:tblLayout w:type="autofit"/>
        <w:tblLook w:firstColumn="1" w:firstRow="1" w:lastColumn="0" w:lastRow="0" w:noHBand="0" w:noVBand="1" w:val="04A0"/>
      </w:tblPr>
      <w:tblGrid>
        <w:gridCol w:w="4968"/>
        <w:gridCol w:w="4968"/>
      </w:tblGrid>
      <w:tr>
        <w:tc>
          <w:tcPr>
            <w:tcW w:type="dxa" w:w="4968"/>
          </w:tcPr>
          <w:p>
            <w:r>
              <w:rPr>
                <w:b/>
              </w:rPr>
              <w:t>BÊN A / PARTY A (Người sử dụng lao động):</w:t>
              <w:br/>
            </w:r>
            <w:r>
              <w:t>Đơn vị: CÔNG TY CỔ PHẦN GIÁO DỤC EDUCENTER VIỆT NAM</w:t>
              <w:br/>
              <w:t>Địa chỉ: Tầng 6, Tòa nhà Tri Thức, Cầu Giấy, Hà Nội</w:t>
              <w:br/>
              <w:t>Đại diện bởi: Ông/Bà Giám Đốc Điều Hành</w:t>
              <w:br/>
              <w:t>Chức vụ: Giám đốc Trung tâm / Academic Director</w:t>
              <w:br/>
              <w:t>Mã số thuế: 0108992345</w:t>
              <w:br/>
              <w:t>Hotline: 1900 8866</w:t>
            </w:r>
          </w:p>
        </w:tc>
        <w:tc>
          <w:tcPr>
            <w:tcW w:type="dxa" w:w="4968"/>
          </w:tcPr>
          <w:p>
            <w:r>
              <w:rPr>
                <w:b/>
              </w:rPr>
              <w:t>BÊN B / PARTY B (Người lao động):</w:t>
              <w:br/>
            </w:r>
            <w:r>
              <w:t>Họ và tên / Full Name: .................................................</w:t>
              <w:br/>
              <w:t>Ngày sinh / D.O.B: ................. Quốc tịch / Nationality: ........</w:t>
              <w:br/>
              <w:t>Số CCCD / Hộ chiếu / Passport No: .................................</w:t>
              <w:br/>
              <w:t>Địa chỉ thường trú / Permanent Address: ........................</w:t>
              <w:br/>
              <w:t>Trình độ chuyên môn / Qualification: ............................</w:t>
              <w:br/>
              <w:t>Điện thoại / Phone: ................... Email: ..........................</w:t>
            </w:r>
          </w:p>
        </w:tc>
      </w:tr>
    </w:tbl>
    <w:p>
      <w:pPr>
        <w:spacing w:before="160" w:after="40"/>
      </w:pPr>
      <w:r>
        <w:rPr>
          <w:rFonts w:ascii="Times New Roman" w:hAnsi="Times New Roman"/>
          <w:b/>
          <w:color w:val="0F172A"/>
          <w:sz w:val="22"/>
        </w:rPr>
        <w:t>ĐIỀU 1: VỊ TRÍ CÔNG TÁC &amp; THỜI HẠN HỢP ĐỒNG / ARTICLE 1: POSITION &amp; CONTRACT TERM</w:t>
      </w:r>
    </w:p>
    <w:p>
      <w:pPr>
        <w:spacing w:after="40" w:line="276" w:lineRule="auto"/>
      </w:pPr>
      <w:r>
        <w:t>1.1. Vị trí công tác / Job Title: Giáo viên Tiếng Anh (Toàn thời gian / Bán thời gian) / English Teacher (Full-time / Part-time).</w:t>
      </w:r>
    </w:p>
    <w:p>
      <w:pPr>
        <w:spacing w:after="40" w:line="276" w:lineRule="auto"/>
      </w:pPr>
      <w:r>
        <w:t>1.2. Thời hạn hợp đồng / Term of contract: 12 tháng, bắt đầu từ ngày ..../..../2026 đến hết ngày ..../..../2027.</w:t>
      </w:r>
    </w:p>
    <w:p>
      <w:pPr>
        <w:spacing w:after="40" w:line="276" w:lineRule="auto"/>
      </w:pPr>
      <w:r>
        <w:t>1.3. Thời gian thử việc / Probation period: 02 tháng theo quy định của Bộ luật Lao động Việt Nam. Mức lương thử việc bằng 85% mức lương chính thức.</w:t>
      </w:r>
    </w:p>
    <w:p>
      <w:pPr>
        <w:spacing w:before="160" w:after="40"/>
      </w:pPr>
      <w:r>
        <w:rPr>
          <w:rFonts w:ascii="Times New Roman" w:hAnsi="Times New Roman"/>
          <w:b/>
          <w:color w:val="0F172A"/>
          <w:sz w:val="22"/>
        </w:rPr>
        <w:t>ĐIỀU 2: NHIỆM VỤ GIẢNG DẠY &amp; ĐỊNH MỨC GIỜ DẠY / ARTICLE 2: DUTIES &amp; TEACHING HOURS</w:t>
      </w:r>
    </w:p>
    <w:p>
      <w:pPr>
        <w:spacing w:after="40" w:line="276" w:lineRule="auto"/>
      </w:pPr>
      <w:r>
        <w:t>2.1. Đảm nhận giảng dạy các lớp học được phân công theo đúng giáo trình chuẩn Cambridge / TPR Mầm non của Trung tâm.</w:t>
      </w:r>
    </w:p>
    <w:p>
      <w:pPr>
        <w:spacing w:after="40" w:line="276" w:lineRule="auto"/>
      </w:pPr>
      <w:r>
        <w:t>2.2. Soạn giáo án (Lesson Plan) chỉn chu trước giờ lên lớp tối thiểu 24 giờ và gửi Quản lý Học vụ duyệt định kỳ.</w:t>
      </w:r>
    </w:p>
    <w:p>
      <w:pPr>
        <w:spacing w:after="40" w:line="276" w:lineRule="auto"/>
      </w:pPr>
      <w:r>
        <w:t>2.3. Chấm bài kiểm tra định kỳ (Progress Test, Mid-term, Final-test) và nhận xét chi tiết vào Báo cáo tiến độ học tập hàng tháng cho học sinh.</w:t>
      </w:r>
    </w:p>
    <w:p>
      <w:pPr>
        <w:spacing w:after="40" w:line="276" w:lineRule="auto"/>
      </w:pPr>
      <w:r>
        <w:t>2.4. Tham gia đầy đủ các buổi tập huấn chuyên môn (Internal Workshop), Demo Day và ngày hội tuyển sinh của trường.</w:t>
      </w:r>
    </w:p>
    <w:p>
      <w:pPr>
        <w:spacing w:before="160" w:after="40"/>
      </w:pPr>
      <w:r>
        <w:rPr>
          <w:rFonts w:ascii="Times New Roman" w:hAnsi="Times New Roman"/>
          <w:b/>
          <w:color w:val="0F172A"/>
          <w:sz w:val="22"/>
        </w:rPr>
        <w:t>ĐIỀU 3: CHẾ ĐỘ TIỀN LƯƠNG &amp; PHỤ CẤP / ARTICLE 3: REMUNERATION &amp; ALLOWANCES</w:t>
      </w:r>
    </w:p>
    <w:p>
      <w:pPr>
        <w:spacing w:after="40" w:line="276" w:lineRule="auto"/>
      </w:pPr>
      <w:r>
        <w:t>3.1. Mức lương / Salary: Theo thỏa thuận cụ thể tại Phụ lục Lương số 01 kèm theo, bao gồm: Lương cứng + Thù lao tính theo số giờ dạy thực tế.</w:t>
      </w:r>
    </w:p>
    <w:p>
      <w:pPr>
        <w:spacing w:after="40" w:line="276" w:lineRule="auto"/>
      </w:pPr>
      <w:r>
        <w:t>3.2. Chế độ thưởng / Bonuses: Thưởng sĩ số lớp đông, thưởng tỷ lệ học sinh tái tục (Retention Bonus) và thưởng giáo viên xuất sắc quý.</w:t>
      </w:r>
    </w:p>
    <w:p>
      <w:pPr>
        <w:spacing w:after="40" w:line="276" w:lineRule="auto"/>
      </w:pPr>
      <w:r>
        <w:t>3.3. Hình thức và thời hạn chi trả / Payment method: Chuyển khoản ngân hàng vào ngày 10 hàng tháng.</w:t>
      </w:r>
    </w:p>
    <w:p>
      <w:pPr>
        <w:spacing w:after="40" w:line="276" w:lineRule="auto"/>
      </w:pPr>
      <w:r>
        <w:t>3.4. Chế độ bảo hiểm &amp; phúc lợi / Insurance: Được đóng BHXH, BHYT, BHTN theo quy định pháp luật lao động hiện hành đối với Hợp đồng toàn thời gian.</w:t>
      </w:r>
    </w:p>
    <w:p>
      <w:pPr>
        <w:spacing w:before="160" w:after="40"/>
      </w:pPr>
      <w:r>
        <w:rPr>
          <w:rFonts w:ascii="Times New Roman" w:hAnsi="Times New Roman"/>
          <w:b/>
          <w:color w:val="0F172A"/>
          <w:sz w:val="22"/>
        </w:rPr>
        <w:t>ĐIỀU 4: BẢO MẬT &amp; QUYỀN SỞ HỮU TRÍ TUỆ / ARTICLE 4: CONFIDENTIALITY &amp; INTELLECTUAL PROPERTY</w:t>
      </w:r>
    </w:p>
    <w:p>
      <w:pPr>
        <w:spacing w:after="40" w:line="276" w:lineRule="auto"/>
      </w:pPr>
      <w:r>
        <w:t>4.1. Tất cả giáo trình, bài giảng, slide PowerPoint, video hoạt hình và tài liệu học tập được cấp phát thuộc quyền sở hữu độc quyền của EduCenter.</w:t>
      </w:r>
    </w:p>
    <w:p>
      <w:pPr>
        <w:spacing w:after="40" w:line="276" w:lineRule="auto"/>
      </w:pPr>
      <w:r>
        <w:t>4.2. Giáo viên cam kết không sao chép, chia sẻ công khai hoặc sử dụng tài liệu của Trung tâm cho mục đích giảng dạy tư nhân bên ngoài mà không có sự đồng thuận bằng văn bản.</w:t>
      </w:r>
    </w:p>
    <w:p>
      <w:pPr>
        <w:spacing w:after="40" w:line="276" w:lineRule="auto"/>
      </w:pPr>
      <w:r>
        <w:t>4.3. Cam kết không lôi kéo học viên, nhân sự hoặc cạnh tranh trực tiếp trong bán kính 05 km trong vòng 12 tháng sau khi chấm dứt hợp đồng.</w:t>
      </w:r>
    </w:p>
    <w:p>
      <w:pPr>
        <w:spacing w:before="160" w:after="40"/>
      </w:pPr>
      <w:r>
        <w:rPr>
          <w:rFonts w:ascii="Times New Roman" w:hAnsi="Times New Roman"/>
          <w:b/>
          <w:color w:val="0F172A"/>
          <w:sz w:val="22"/>
        </w:rPr>
        <w:t>ĐIỀU 5: BẢO VỆ AN TOÀN TRẺ EM / ARTICLE 5: CHILD SAFEGUARDING POLICY</w:t>
      </w:r>
    </w:p>
    <w:p>
      <w:pPr>
        <w:spacing w:after="40" w:line="276" w:lineRule="auto"/>
      </w:pPr>
      <w:r>
        <w:t>5.1. Giáo viên tuyệt đối tuân thủ Bộ Quy tắc ứng xử và Bảo vệ trẻ em (Child Protection &amp; Safeguarding Policy) của Nhà trường.</w:t>
      </w:r>
    </w:p>
    <w:p>
      <w:pPr>
        <w:spacing w:after="40" w:line="276" w:lineRule="auto"/>
      </w:pPr>
      <w:r>
        <w:t>5.2. Nghiêm cấm mọi hành vi bạo lực thể xác, xúc phạm tinh thần hoặc hành vi không chuẩn mực đạo đức đối với học sinh.</w:t>
      </w:r>
    </w:p>
    <w:p>
      <w:pPr>
        <w:spacing w:before="160" w:after="40"/>
      </w:pPr>
      <w:r>
        <w:rPr>
          <w:rFonts w:ascii="Times New Roman" w:hAnsi="Times New Roman"/>
          <w:b/>
          <w:color w:val="0F172A"/>
          <w:sz w:val="22"/>
        </w:rPr>
        <w:t>ĐIỀU 6: ĐIỀU KHOẢN THI HÀNH / ARTICLE 6: GENERAL PROVISIONS</w:t>
      </w:r>
    </w:p>
    <w:p>
      <w:pPr>
        <w:spacing w:after="40" w:line="276" w:lineRule="auto"/>
      </w:pPr>
      <w:r>
        <w:t>6.1. Hợp đồng được lập thành 02 bản có giá trị pháp lý như nhau, mỗi bên giữ 01 bản để thực hiện.</w:t>
      </w:r>
    </w:p>
    <w:p>
      <w:pPr>
        <w:spacing w:after="40" w:line="276" w:lineRule="auto"/>
      </w:pPr>
      <w:r>
        <w:t>6.2. Mọi tranh chấp phát sinh sẽ được giải quyết trên tinh thần thương lượng thiện chí trước khi đưa ra Tòa án có thẩm quyền.</w:t>
      </w:r>
    </w:p>
    <w:p>
      <w:pPr>
        <w:jc w:val="center"/>
      </w:pPr>
      <w:r>
        <w:rPr>
          <w:rFonts w:ascii="Times New Roman" w:hAnsi="Times New Roman"/>
          <w:b/>
        </w:rPr>
        <w:br/>
        <w:br/>
        <w:t>ĐẠI DIỆN BÊN A / FOR PARTY A                                      ĐẠI DIỆN BÊN B / FOR PARTY B</w:t>
        <w:br/>
        <w:t>(Ký tên, đóng dấu / Signature &amp; Stamp)                        (Ký, ghi rõ họ tên / Signature &amp; Full name)</w:t>
        <w:br/>
        <w:br/>
        <w:br/>
        <w:br/>
        <w:br/>
      </w:r>
    </w:p>
    <w:sectPr w:rsidR="00FC693F" w:rsidRPr="0006063C" w:rsidSect="00034616">
      <w:pgSz w:w="12240" w:h="15840"/>
      <w:pgMar w:top="1152" w:right="1152" w:bottom="1152"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